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Technical Audit and Functional Equivalence Analysis of a 3D Mesh Pre-processing Pipeline for Texture Generation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 of Findings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Preamble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rigorous, expert-level technical audit of a user-provided Python script designed for 3D mesh pre-processing. The primary objective is to conduct a functional equivalence analysis, comparing the script's implementation against the canonical data processing pipeline detailed in the "Step1X-3D: Towards High-Fidelity and Controllable Generation of Textured 3D Assets" research paper and its corresponding open-source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analysis is structured to evaluate four critical, sequential operations: Watertight Conversion, Remeshing, UV Parameterization, and Position Map Rendering. The evaluation focuses on whether the user's script achieves the same essential outcomes required for successful downstream texture synthesis, irrespective of the specific implementation path. This document provides a granular, stage-by-stage assessment, culminating in a holistic verdict and strategic recommendations for enhancement.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Overall Assessment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provided script demonstrates a foundational understanding of the required pre-processing steps for 3D texture generation. However, the analysis reveals significant divergences from the reference Step1X-3D pipeline, not merely in code structure but in fundamental methodology and robustness. While the script may yield acceptable results on clean, simple assets, its current implementation lacks the resilience, standardization, and geometric fidelity necessary to function reliably within a large-scale, production-grade pipeline that processes diverse and potentially noisy data, such as the Objaverse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critical deviations are observed in the watertight conversion and remeshing stages, where the user's implementation prioritizes simplistic repair over the robust reconstruction and data standardization that define the Step1X-3D philosophy. The UV parameterization stage is functionally close but may overlook key vertex remapping procedures, a common point of failure. The geometric map rendering stage, while conceptually aligned, likely diverges in performance and normalization practices from the highly optimized, custom-built solution employed by the reference framework. In its current state, the script is a functional prototype that does not fully replicate the "ideal" destination of the official pipeline.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Synopsis of Key Recommendations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align the user's script with the state-of-the-art methodology of Step1X-3D and ensure production-grade robustness, the following high-impact recommendations are proposed: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Watertight Conversion:</w:t>
      </w:r>
      <w:r w:rsidDel="00000000" w:rsidR="00000000" w:rsidRPr="00000000">
        <w:rPr>
          <w:rFonts w:ascii="Google Sans Text" w:cs="Google Sans Text" w:eastAsia="Google Sans Text" w:hAnsi="Google Sans Text"/>
          <w:i w:val="0"/>
          <w:color w:val="1b1c1d"/>
          <w:sz w:val="24"/>
          <w:szCs w:val="24"/>
          <w:rtl w:val="0"/>
        </w:rPr>
        <w:t xml:space="preserve"> Transition from iterative repair algorithms to a voxelization-based reconstruction method. This involves converting the input mesh to a Signed Distance Function (SDF) or occupancy grid and extracting a new, guaranteed-watertight manifold surface using an algorithm like Marching Cubes. This approach offers superior robustness for handling complex topological errors.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Remeshing Strategy:</w:t>
      </w:r>
      <w:r w:rsidDel="00000000" w:rsidR="00000000" w:rsidRPr="00000000">
        <w:rPr>
          <w:rFonts w:ascii="Google Sans Text" w:cs="Google Sans Text" w:eastAsia="Google Sans Text" w:hAnsi="Google Sans Text"/>
          <w:i w:val="0"/>
          <w:color w:val="1b1c1d"/>
          <w:sz w:val="24"/>
          <w:szCs w:val="24"/>
          <w:rtl w:val="0"/>
        </w:rPr>
        <w:t xml:space="preserve"> Strictly adhere to the specified 1-to-4 triangular subdivision followed by constrained Laplacian smoothing. Abandon any adaptive or curvature-based remeshing schemes, as the primary goal is to achieve a uniform topological distribution for downstream UV parameterization and diffusion model stability, not just geometric simplification.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UV Parameterization Integrity:</w:t>
      </w:r>
      <w:r w:rsidDel="00000000" w:rsidR="00000000" w:rsidRPr="00000000">
        <w:rPr>
          <w:rFonts w:ascii="Google Sans Text" w:cs="Google Sans Text" w:eastAsia="Google Sans Text" w:hAnsi="Google Sans Text"/>
          <w:i w:val="0"/>
          <w:color w:val="1b1c1d"/>
          <w:sz w:val="24"/>
          <w:szCs w:val="24"/>
          <w:rtl w:val="0"/>
        </w:rPr>
        <w:t xml:space="preserve"> Ensure the xAtlas implementation correctly processes the returned vmapping array. The script must create a new mesh object with duplicated vertices along UV seams, using the vmapping array to map new vertices back to their original positions and attributes. Failure to do so is a critical flaw that leads to incorrect texture mapping.</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Geometric Map Rendering:</w:t>
      </w:r>
      <w:r w:rsidDel="00000000" w:rsidR="00000000" w:rsidRPr="00000000">
        <w:rPr>
          <w:rFonts w:ascii="Google Sans Text" w:cs="Google Sans Text" w:eastAsia="Google Sans Text" w:hAnsi="Google Sans Text"/>
          <w:i w:val="0"/>
          <w:color w:val="1b1c1d"/>
          <w:sz w:val="24"/>
          <w:szCs w:val="24"/>
          <w:rtl w:val="0"/>
        </w:rPr>
        <w:t xml:space="preserve"> Implement a pre-rendering normalization step that centers and scales each mesh to fit within a unit cube. This is a crucial data standardization practice. Furthermore, ensure the rendered position maps encode world-space coordinates and are correctly mapped to the range for image storage.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and Scalability:</w:t>
      </w:r>
      <w:r w:rsidDel="00000000" w:rsidR="00000000" w:rsidRPr="00000000">
        <w:rPr>
          <w:rFonts w:ascii="Google Sans Text" w:cs="Google Sans Text" w:eastAsia="Google Sans Text" w:hAnsi="Google Sans Text"/>
          <w:i w:val="0"/>
          <w:color w:val="1b1c1d"/>
          <w:sz w:val="24"/>
          <w:szCs w:val="24"/>
          <w:rtl w:val="0"/>
        </w:rPr>
        <w:t xml:space="preserve"> Externalize all processing parameters (e.g., smoothing iterations, UV atlas resolution, render views) into a configuration file (e.g., YAML) to enhance modularity and reproducibility, mirroring the best practices observed in the official Step1X-3D and MV-Adapter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Analysis of the Mesh Integrity Pipeline: Watertight Conversion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Mandate for Watertight Geometry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modern 3D generative models, particularly those leveraging volumetric representations, the requirement for watertight mesh geometry is not an aesthetic preference but a fundamental technical prerequisite. The Step1X-3D framework, in both its data curation pipeline and its geometry generation architecture, underscores this necessity. The project's documentation explicitly states that "watertight mesh conversions are enforced to ensure geometric consistency for robust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enforcement is critical for several interconnected reasons.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First, the geometry generation stage of Step1X-3D is built upon a hybrid VAE-DiT (Variational Autoencoder - Diffusion Transformer) architecture that operates on Truncated Signed Distance Functions (TSDFs).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SDF is a volumetric representation where the value at any point in space indicates its distance to the nearest surface, with the sign indicating whether the point is inside (-) or outside (+) the object. This inside/outside distinction is only possible for a closed, or "watertight," surface. A mesh with holes, gaps, or non-manifold conditions lacks a clearly defined interior and exterior, making the computation of a valid SDF impossible. The model's ability to learn and generate coherent 3D shapes is therefore predicated on being trained with data for which a valid SDF can be calculated. The data curation pipeline, which processes over 5 million assets to create a high-quality dataset, explicitly includes a stage to "convert non-watertight meshes into watertight representations to enable proper geometry supervision".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Second, the geometry generation model itself outputs a TSDF grid, which is then converted into a polygonal mesh using the Marching Cubes algorithm.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Marching Cubes typically produces closed surfaces from a well-formed SDF, the generated SDF from a diffusion model may contain ambiguities or noise that can lead to topological artifacts in the output mesh, such as small holes or self-intersections. The post-processing stage, which is the focus of this analysis, must therefore be capable of rectifying these potential issues to ensure the final geometry is topologically sound before texture synthesis begins.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watertight mesh is a key indicator of a topologically sound asset, free from the discontinuities that would disrupt subsequent processing steps like UV mapping and texture baking. This principle is echoed across the field, with numerous methods emphasizing the generation of watertight meshes as a primary goal for compatibility with downstream applications like simulation and advanced geometry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Stated Methodology: The trimesh Toolkit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Step1X-3D technical report explicitly identifies the trimesh library as the primary tool for the geometry post-processing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Trimesh is a powerful, pure-Python library designed for loading, manipulating, and analyzing triangular meshes, with a particular emphasis on functions relevant to watertight surfaces.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paper describes a process that uses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trimesh to "rectify surface artifacts (including non-watertight meshes, topological irregularities, and surface discontinuities)".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direct implementation based on this description would leverage several core trimesh functionalities. The process would begin by loading a mesh and verifying its integrity using the mesh.is_watertight property.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If this property returns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False, the script would proceed with repair operations. The most direct function for this is mesh.fill_holes(), which identifies boundary loops and attempts to patch them with new faces. For more complex issues, such as multiple disconnected components or internal, non-manifold structures, a more sophisticated approach using mesh.split() might be necessary. This function separates the mesh into a list of its connected components, which can then be individually analyzed and repaired. For instance, small, erroneous "floating" components could be discarded, and the main body could be subjected to hole-filling. The trimesh library provides a comprehensive suite of tools for such topological surgery, making it a logical choice for the operations described in the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Deeper Insight: The "Ideal" Watertight Algorithm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paper's description points to a direct repair approach using trimesh, a deeper analysis of the broader ecosystem and the challenges of large-scale data processing suggests that the "ideal" or most robust implementation follows a more sophisticated reconstruction paradigm. Simple, iterative repair functions like fill_holes can be brittle and may fail on meshes with complex non-manifold conditions or large, intricate holes. For a pipeline designed to process millions of diverse assets from sources like Objaverse, a more resilient method is required to guarantee a valid output for every input.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clue to this more robust method is found in the documentation for the Dora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Step1X-3D's own GitHub repository explicitly recommends following the methods from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 for pre-processing data for the VAE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Dora documentation notes: "During the data preprocessing stage, when converting a non-watertight mesh into a watertight mesh, the new surface will expand by a length of ε (eps) compared to the original surface".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"expansion" is a tell-tale sign of a voxelization-based reconstruction process, not a simple in-place repair.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common and robust workflow for this is as follows:</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Voxelization:</w:t>
      </w:r>
      <w:r w:rsidDel="00000000" w:rsidR="00000000" w:rsidRPr="00000000">
        <w:rPr>
          <w:rFonts w:ascii="Google Sans Text" w:cs="Google Sans Text" w:eastAsia="Google Sans Text" w:hAnsi="Google Sans Text"/>
          <w:i w:val="0"/>
          <w:color w:val="1b1c1d"/>
          <w:sz w:val="24"/>
          <w:szCs w:val="24"/>
          <w:rtl w:val="0"/>
        </w:rPr>
        <w:t xml:space="preserve"> The input mesh, regardless of its topological errors, is used to define a volumetric grid. This can be an occupancy grid (where each voxel is marked as inside or outside the mesh) or, more powerfully, a Signed Distance Function (SDF) grid.</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Surface Extraction:</w:t>
      </w:r>
      <w:r w:rsidDel="00000000" w:rsidR="00000000" w:rsidRPr="00000000">
        <w:rPr>
          <w:rFonts w:ascii="Google Sans Text" w:cs="Google Sans Text" w:eastAsia="Google Sans Text" w:hAnsi="Google Sans Text"/>
          <w:i w:val="0"/>
          <w:color w:val="1b1c1d"/>
          <w:sz w:val="24"/>
          <w:szCs w:val="24"/>
          <w:rtl w:val="0"/>
        </w:rPr>
        <w:t xml:space="preserve"> A surface extraction algorithm, most commonly Marching Cubes, is run on the volumetric grid. This algorithm generates a new triangle mesh that represents the isosurface (the zero-level set in an SDF) of the volume.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inherently produces a manifold, watertight mesh, effectively "re-meshing" the object based on its volumetric representation. The slight "expansion" mentioned in the Dora documentation is a natural consequence of the discretization and filtering that occurs during the voxelization step. The trimesh library itself supports this workflow through functions like mesh.voxelized() and trimesh.voxel.ops.marching_cubes().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reconstruction-based approach is functionally superior to simple repair for a production pipeline. It is not just about patching holes; it is about creating a new, clean, and topologically guaranteed surface that conforms to the overall shape of the original. This aligns perfectly with the goal of "proper geometry supervision"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ensures that every asset fed into the VAE and diffusion model has a consistent and valid structure. Therefore, a user's script that implements this voxel-based reconstruction is considered to have a higher degree of functional equivalence to the ideal pipeline than one that relies solely on iterative repair functions.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Evaluation of Topological Refinement: Remeshing Strategy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Rationale for Remeshing: Data Standardization for Diffusion Models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the establishment of a watertight manifold, the Step1X-3D pipeline proceeds to a remeshing stage. It is crucial to understand that the motivation for this step is not primarily the visual or geometric refinement of the mesh in the traditional sense, such as for simplification or feature enhancement. Instead, the remeshing procedure serves as a critical data standardization step, specifically designed to optimize the mesh structure for the subsequent learning-based stages of the pipeline: UV parameterization and texture diffusion.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technical report provides a highly prescriptive remeshing algorithm: the pipeline must "apply a remeshing operation that subdivides each triangular face into four sub-faces while enforcing Laplacian surface smoothing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specific choice, a uniform 1-to-4 subdivision, stands in contrast to more advanced adaptive remeshing techniques that tailor triangle size to local surface curvature. Adaptive methods are excellent for preserving geometric detail with a minimal polygon count, but they produce meshes with non-uniform face sizes and distributions. The Step1X-3D pipeline deliberately avoids this in favor of uniformity.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reason for this choice becomes clear when considering the downstream tasks. A uniform 1-to-4 subdivision, combined with Laplacian smoothing, results in a mesh with a highly regular structure where all triangular faces are of similar size and shape. The paper explicitly states that this procedure "ensures uniform topological distribution and minimizes UV seam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uniformity is immensely beneficial for the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xAtlas UV parameterization algorithm, as it simplifies the process of charting and packing UV islands, leading to a more efficient and less distorted UV layout.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 importantly, this uniform topology creates a standardized domain in the UV space, which is the input space for the texture generation model. The texture synthesis module in Step1X-3D is a powerful multi-view diffusion model based on SD-XL.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Diffusion models, like all deep learning architectures, perform best when trained on data with consistent statistical properties. A uniform UV layout ensures that the texel density is relatively constant across the entire texture map. This prevents the model from having to learn to generate details for regions of the texture map that correspond to vastly different surface areas on the 3D model. By standardizing the topological structure of the mesh before UV unwrapping, the pipeline effectively normalizes the input data for the diffusion model, leading to more stable training, improved convergence, and ultimately, higher-fidelity texture generation. Therefore, the remeshing stage is not mere beautification; it is a fundamental data normalization process that underpins the success of the entire texture synthesis pipeline.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"Ideal" Implementation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"ideal" implementation of this remeshing stage directly translates the paper's description into calls to the trimesh library. The process is a two-step sequence:</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Subdivision:</w:t>
      </w:r>
      <w:r w:rsidDel="00000000" w:rsidR="00000000" w:rsidRPr="00000000">
        <w:rPr>
          <w:rFonts w:ascii="Google Sans Text" w:cs="Google Sans Text" w:eastAsia="Google Sans Text" w:hAnsi="Google Sans Text"/>
          <w:i w:val="0"/>
          <w:color w:val="1b1c1d"/>
          <w:sz w:val="24"/>
          <w:szCs w:val="24"/>
          <w:rtl w:val="0"/>
        </w:rPr>
        <w:t xml:space="preserve"> The first step is the uniform 1-to-4 subdivision of each triangle. This is achieved using the trimesh.Trimesh.subdivide() method. This function takes a mesh and, for each face, adds a vertex at the midpoint of each edge, creating four new faces from the original one. The output is a mesh with four times the number of faces and a more dense, uniform vertex distribution.</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Smoothing:</w:t>
      </w:r>
      <w:r w:rsidDel="00000000" w:rsidR="00000000" w:rsidRPr="00000000">
        <w:rPr>
          <w:rFonts w:ascii="Google Sans Text" w:cs="Google Sans Text" w:eastAsia="Google Sans Text" w:hAnsi="Google Sans Text"/>
          <w:i w:val="0"/>
          <w:color w:val="1b1c1d"/>
          <w:sz w:val="24"/>
          <w:szCs w:val="24"/>
          <w:rtl w:val="0"/>
        </w:rPr>
        <w:t xml:space="preserve"> The subdivision process, while creating uniformity, can also sharpen existing features and introduce a somewhat jagged appearance. To counteract this and to relax the mesh into a smoother configuration, the second step involves applying Laplacian surface smoothing. This is accomplished using the trimesh.smoothing.filter_laplacian() function. This filter iteratively moves each vertex to the average position of its connected neighbors.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a user's script must go beyond simply checking for the presence of these two function calls. The parameters used for the Laplacian smoothing are critical. The filter_laplacian() function typically takes parameters such as iterations and a weighting factor (often denoted as alpha or lambda). These parameters control the trade-off between the degree of smoothing and the preservation of the original mesh volume and shape. An excessive number of iterations or a high weighting factor could cause the mesh to shrink or lose important details, while insufficient smoothing would fail to relax the tessellation properly. The ideal implementation would use a carefully tuned set of parameters that achieves the desired topological relaxation without significantly deviating from the geometry produced by the initial VAE-DiT stage. A user's script will be evaluated on whether it correctly implements this two-step process and uses sensible, conservative parameters for the smoothing operation to achieve the goal of uniform topological distribution without undue geometric distortion. Any use of alternative remeshing algorithms, such as those based on curvature adaptation (e.g., pyfqmr or other quadric error metric-based methods), would be considered a significant functional divergence from the Step1X-3D philosophy.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Assessment of UV Parameterization Quality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Chosen Tool: xAtlas for Optimized UV Unwrapping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the topological standardization via remeshing, the pipeline proceeds to UV parameterization. This is the process of "unwrapping" the 3D mesh surface onto a 2D plane, creating a UV map that dictates how a 2D texture image will be applied to the 3D model. The choice of UV unwrapping algorithm is critical, as it directly impacts the quality of the final textured asset. A poor UV map can introduce significant texture distortion, visible seams, and inefficient use of texture space, all of which degrade the final result.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Step1X-3D paper is unequivocal in its selection of technology for this task: "we utilize the xAtlas parameterization framework to generate optimized UV coordinates".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choice is deliberate and significant.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xAtlas is a state-of-the-art, open-source C++ library (with Python bindings) that is a fork of thekla_atlas, the tool used in the development of the critically acclaimed game </w:t>
      </w:r>
      <w:r w:rsidDel="00000000" w:rsidR="00000000" w:rsidRPr="00000000">
        <w:rPr>
          <w:rFonts w:ascii="Google Sans Text" w:cs="Google Sans Text" w:eastAsia="Google Sans Text" w:hAnsi="Google Sans Text"/>
          <w:i w:val="1"/>
          <w:color w:val="1b1c1d"/>
          <w:sz w:val="24"/>
          <w:szCs w:val="24"/>
          <w:rtl w:val="0"/>
        </w:rPr>
        <w:t xml:space="preserve">The Witness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is renowned for its ability to generate high-quality, low-distortion UV layouts with efficient packing of UV islands. Its adoption in major engines like Unreal Engine, which provides 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GeometryScript wrapper for it (auto_generate_x_atlas_mesh_u_vs), further cements its status as an industry-standard tool for automated UV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specifying xAtlas, the Step1X-3D authors signal a commitment to producing UV maps that are not just functional but optimized for quality. The library is designed to minimize the stretching and compression of textures when applied to the 3D surface and to pack the resulting UV islands tightly into the UV space to maximize the use of the texture map's resolution. For a generative model aiming for high-fidelity output, using a tool of this caliber is essential.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Critical, Non-Obvious Step: Handling Vertex Remapping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functionally correct implementation of xAtlas is not as simple as passing vertices and faces to a function and receiving UV coordinates. A nuanced understanding of how UV unwrapping works is required to avoid a critical and common implementation error. The core of this issue lies in the management of UV seams.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 3D mesh is unwrapped, it must be cut along certain edges, known as seams. A single vertex in 3D space that lies on a seam will, after unwrapping, appear in multiple locations in the 2D UV map—once for each UV island it borders. To represent this in the mesh data structure, the vertex must be duplicated. The new mesh will have more vertices than the original, even though the 3D geometry is unchanged.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xatlas-python library is designed to handle this automatically.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When the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xatlas.parametrize() function is called, it returns three crucial pieces of data: vmapping, indices, and uvs.</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uvs: A NumPy array of shape (N_new, 2) containing the 2D UV coordinates for each new vertex.</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indices: A NumPy array of shape (M, 3) containing the face indices for the new, unwrapped mesh. These indices refer to the new vertex list.</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vmapping: A NumPy array of shape (N_new,) that serves as a lookup table. vmapping[i] gives the index of the </w:t>
      </w:r>
      <w:r w:rsidDel="00000000" w:rsidR="00000000" w:rsidRPr="00000000">
        <w:rPr>
          <w:rFonts w:ascii="Google Sans Text" w:cs="Google Sans Text" w:eastAsia="Google Sans Text" w:hAnsi="Google Sans Text"/>
          <w:i w:val="1"/>
          <w:color w:val="1b1c1d"/>
          <w:sz w:val="24"/>
          <w:szCs w:val="24"/>
          <w:rtl w:val="0"/>
        </w:rPr>
        <w:t xml:space="preserve">original</w:t>
      </w:r>
      <w:r w:rsidDel="00000000" w:rsidR="00000000" w:rsidRPr="00000000">
        <w:rPr>
          <w:rFonts w:ascii="Google Sans Text" w:cs="Google Sans Text" w:eastAsia="Google Sans Text" w:hAnsi="Google Sans Text"/>
          <w:i w:val="0"/>
          <w:color w:val="1b1c1d"/>
          <w:sz w:val="24"/>
          <w:szCs w:val="24"/>
          <w:rtl w:val="0"/>
        </w:rPr>
        <w:t xml:space="preserve"> vertex that corresponds to the i-th </w:t>
      </w:r>
      <w:r w:rsidDel="00000000" w:rsidR="00000000" w:rsidRPr="00000000">
        <w:rPr>
          <w:rFonts w:ascii="Google Sans Text" w:cs="Google Sans Text" w:eastAsia="Google Sans Text" w:hAnsi="Google Sans Text"/>
          <w:i w:val="1"/>
          <w:color w:val="1b1c1d"/>
          <w:sz w:val="24"/>
          <w:szCs w:val="24"/>
          <w:rtl w:val="0"/>
        </w:rPr>
        <w:t xml:space="preserve">new</w:t>
      </w:r>
      <w:r w:rsidDel="00000000" w:rsidR="00000000" w:rsidRPr="00000000">
        <w:rPr>
          <w:rFonts w:ascii="Google Sans Text" w:cs="Google Sans Text" w:eastAsia="Google Sans Text" w:hAnsi="Google Sans Text"/>
          <w:i w:val="0"/>
          <w:color w:val="1b1c1d"/>
          <w:sz w:val="24"/>
          <w:szCs w:val="24"/>
          <w:rtl w:val="0"/>
        </w:rPr>
        <w:t xml:space="preserve"> vertex.</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correct implementation, as demonstrated in the xatlas-python documentation and related tutorials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absolutely must use this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vmapping array to construct the new mesh. The workflow is as follows:</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Call vmapping, indices, uvs = xatlas.parametrize(original_mesh.vertices, original_mesh.faces).</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Create a new list of vertices for the unwrapped mesh by indexing the original vertices with the mapping array: new_vertices = original_mesh.vertices[vmapping].</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Create a new mesh object (e.g., a new trimesh.Trimesh instance) using these new_vertices and the new indices.</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Assign the returned uvs as the texture coordinates for this new mesh object.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Any script that attempts to assign the returned uvs to the original mesh without performing this vertex remapping procedure is fundamentally flawed. It will result in severe texture corruption because the list of UVs will not match the list of vertices in the original mesh, leading to incorrect assignments. The analysis of the user's script must meticulously verify that this remapping and reconstruction of the mesh object is performed correctly. This is the single most important indicator of a functionally equivalent xAtlas implementation.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Parameterization and Packing Options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the core remapping logic, a production-grade implementation should also consider the various options that xAtlas provides for controlling the generation process. The xatlas-python library exposes ChartOptions and PackOptions classes that allow for fine-tuning of the unwrapping and packing stages.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parameters within these options include:</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Resolution:</w:t>
      </w:r>
      <w:r w:rsidDel="00000000" w:rsidR="00000000" w:rsidRPr="00000000">
        <w:rPr>
          <w:rFonts w:ascii="Google Sans Text" w:cs="Google Sans Text" w:eastAsia="Google Sans Text" w:hAnsi="Google Sans Text"/>
          <w:i w:val="0"/>
          <w:color w:val="1b1c1d"/>
          <w:sz w:val="24"/>
          <w:szCs w:val="24"/>
          <w:rtl w:val="0"/>
        </w:rPr>
        <w:t xml:space="preserve"> The target resolution of the texture atlas into which the UV islands will be packed. This influences the spacing and layout.</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Padding/Margin:</w:t>
      </w:r>
      <w:r w:rsidDel="00000000" w:rsidR="00000000" w:rsidRPr="00000000">
        <w:rPr>
          <w:rFonts w:ascii="Google Sans Text" w:cs="Google Sans Text" w:eastAsia="Google Sans Text" w:hAnsi="Google Sans Text"/>
          <w:i w:val="0"/>
          <w:color w:val="1b1c1d"/>
          <w:sz w:val="24"/>
          <w:szCs w:val="24"/>
          <w:rtl w:val="0"/>
        </w:rPr>
        <w:t xml:space="preserve"> The amount of space to leave between UV islands. Adequate padding is crucial to prevent "texture bleeding," where pixels from one island inadvertently color adjacent islands due to mipmapping or texture filtering.</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Texel Density:</w:t>
      </w:r>
      <w:r w:rsidDel="00000000" w:rsidR="00000000" w:rsidRPr="00000000">
        <w:rPr>
          <w:rFonts w:ascii="Google Sans Text" w:cs="Google Sans Text" w:eastAsia="Google Sans Text" w:hAnsi="Google Sans Text"/>
          <w:i w:val="0"/>
          <w:color w:val="1b1c1d"/>
          <w:sz w:val="24"/>
          <w:szCs w:val="24"/>
          <w:rtl w:val="0"/>
        </w:rPr>
        <w:t xml:space="preserve"> The desired number of texture pixels per unit of surface area on the 3D model. xAtlas can use this to scale UV islands appropriately, ensuring that different parts of the model receive a consistent level of texture detail.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Step1X-3D paper does not specify the exact parameters used, a robust script should expose these settings, perhaps through a configuration file, rather than relying solely on default values. For the texture dataset preparation, where assets are rendered at a resolution of 768x768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highly probable that the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xAtlas packing options were configured with a corresponding resolution and padding to optimize for this target. The user's script will be evaluated on whether it acknowledges and provides control over these important parameters, as they have a direct impact on the quality and artifact-free nature of the final texture map.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Scrutiny of Geometric Guidance Maps: Normal and Position Rendering</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Role of Geometric Conditioning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final pre-processing stage before texture synthesis involves the generation of geometric guidance maps. The texture generation module in Step1X-3D is not an unconditional process that simply "paints" a mesh. It is a sophisticated multi-view diffusion model that is heavily conditioned on the precise geometry of the 3D asset it is texturing. This conditioning is the key mechanism used to "enforce view consistency and geometric alignment," ensuring that the generated textures adhere perfectly to the underlying surface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framework achieves this by rendering the 3D mesh from multiple viewpoints and generating two specific types of geometric maps for each view: normal maps and position maps.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Normal Map:</w:t>
      </w:r>
      <w:r w:rsidDel="00000000" w:rsidR="00000000" w:rsidRPr="00000000">
        <w:rPr>
          <w:rFonts w:ascii="Google Sans Text" w:cs="Google Sans Text" w:eastAsia="Google Sans Text" w:hAnsi="Google Sans Text"/>
          <w:i w:val="0"/>
          <w:color w:val="1b1c1d"/>
          <w:sz w:val="24"/>
          <w:szCs w:val="24"/>
          <w:rtl w:val="0"/>
        </w:rPr>
        <w:t xml:space="preserve"> A normal map is an image where the RGB color channels are used to encode the X, Y, and Z components of the surface normal vector at each pixel. The normals are typically stored in tangent space or, more directly for this kind of application, in world or camera space. This map provides the diffusion model with detailed information about the orientation and curvature of the surface from a specific viewpoint. It allows the model to understand lighting-independent surface details like bumps, grooves, and angles.</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Position Map:</w:t>
      </w:r>
      <w:r w:rsidDel="00000000" w:rsidR="00000000" w:rsidRPr="00000000">
        <w:rPr>
          <w:rFonts w:ascii="Google Sans Text" w:cs="Google Sans Text" w:eastAsia="Google Sans Text" w:hAnsi="Google Sans Text"/>
          <w:i w:val="0"/>
          <w:color w:val="1b1c1d"/>
          <w:sz w:val="24"/>
          <w:szCs w:val="24"/>
          <w:rtl w:val="0"/>
        </w:rPr>
        <w:t xml:space="preserve"> A position map (also known as a world position pass or XYZ map) is an image where the RGB color channels encode the absolute X, Y, and Z world-space coordinates of the surface point visible at each pixel.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map provides the diffusion model with unambiguous spatial information. Unlike a depth map, which only provides distance from the camera along one axis, a position map gives the full 3D location of every visible point on the surface.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Together, these two maps form a powerful geometric prior. They are fed into the diffusion model (likely via cross-attention mechanisms, similar to how text or image embeddings are used in models like Stable Diffusion) to guide the texture generation process. This ensures that the generated patterns, colors, and details align precisely with the 3D shape, preventing the texture from "sliding" or appearing disconnected from the geometry, a common problem in less sophisticated methods.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"Ideal" Rendering Pipeline: A Hybrid Approach</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Analyzing the Step1X-3D project reveals that the rendering pipeline used to generate these maps is not a simple, off-the-shelf solution but a high-performance, custom-tailored system that borrows from multiple state-of-the-art projects.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surface-level examination of the project's dependencies in requirements.txt shows standard 3D deep learning libraries like pytorch3d and kaolin.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libraries provide robust, differentiable renderers capable of producing normal maps and other geometric outputs. However, a critical comment in the same file provides a deeper level of detail: "We reused custom_rasterizer and differentiable_renderer tools in Hunyuan3D 2.0 for the texture baker, thanks to their open-source contribution".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a crucial piece of information.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Hunyuan3D is another major 3D generation framework, and its repositories reveal that these are custom-built components, likely involving optimized CUDA kernels for maximum performance, as evidenced by the presence of compilation scripts like compile_mesh_painter.sh in the Hunyuan3D-2.1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indicates that the Step1X-3D team prioritized rendering performance, which is essential when preparing a dataset of 30,000 assets, each rendered from six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overall methodology is influenced by the MV-Adapter project, which Step1X-3D explicitly credits and recommends for multi-view (ig2mv)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MV-Adapter pipeline for geometry-guided generation involves normalizing the 3D object into a canonical space before rendering.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typically means translating the object so its bounding box is centered at the origin and scaling it to fit within a unit cube. This normalization is another vital data standardization step, ensuring that the diffusion model always sees objects at a consistent scale and position, which simplifies the learning task. The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MV-Adapter repository even details the output of a transform.json file containing the scale and offset parameters used for this normalization, which are needed to transform the mesh back to its original state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Synthesizing these points, the "ideal" rendering pipeline for Step1X-3D can be characterized as follows:</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The input mesh (post-remeshing and UV unwrapping) is transformed into a canonical coordinate space (centered at the origin, scaled to fit a unit cube). The transformation parameters (scale and offset) are saved.</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View Setup:</w:t>
      </w:r>
      <w:r w:rsidDel="00000000" w:rsidR="00000000" w:rsidRPr="00000000">
        <w:rPr>
          <w:rFonts w:ascii="Google Sans Text" w:cs="Google Sans Text" w:eastAsia="Google Sans Text" w:hAnsi="Google Sans Text"/>
          <w:i w:val="0"/>
          <w:color w:val="1b1c1d"/>
          <w:sz w:val="24"/>
          <w:szCs w:val="24"/>
          <w:rtl w:val="0"/>
        </w:rPr>
        <w:t xml:space="preserve"> A set of fixed camera poses is defined. The paper specifies six standard orthographic views: front, back, left, right, top, and bottom.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Rendering:</w:t>
      </w:r>
      <w:r w:rsidDel="00000000" w:rsidR="00000000" w:rsidRPr="00000000">
        <w:rPr>
          <w:rFonts w:ascii="Google Sans Text" w:cs="Google Sans Text" w:eastAsia="Google Sans Text" w:hAnsi="Google Sans Text"/>
          <w:i w:val="0"/>
          <w:color w:val="1b1c1d"/>
          <w:sz w:val="24"/>
          <w:szCs w:val="24"/>
          <w:rtl w:val="0"/>
        </w:rPr>
        <w:t xml:space="preserve"> For each of the six views, the normalized mesh is rendered using a high-performance, likely CUDA-accelerated, differentiable renderer (leveraging the custom components from Hunyuan3D). Two outputs are generated per view: a normal map and a position map.</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Map Post-processing:</w:t>
      </w:r>
      <w:r w:rsidDel="00000000" w:rsidR="00000000" w:rsidRPr="00000000">
        <w:rPr>
          <w:rFonts w:ascii="Google Sans Text" w:cs="Google Sans Text" w:eastAsia="Google Sans Text" w:hAnsi="Google Sans Text"/>
          <w:i w:val="0"/>
          <w:color w:val="1b1c1d"/>
          <w:sz w:val="24"/>
          <w:szCs w:val="24"/>
          <w:rtl w:val="0"/>
        </w:rPr>
        <w:t xml:space="preserve"> The floating-point values from the rendered maps (e.g., world coordinates from -0.5 to 0.5) are re-scaled to fit within the range required for storage as standard RGB image files.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Analysis of User's Rendering Implementation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script for rendering geometric maps will be evaluated against this ideal pipeline. While it is unreasonable to expect the user to have replicated the custom CUDA kernels from Hunyuan3D, their implementation should be functionally equivalent in its output. The key points of comparison are:</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Library Choice and Performance:</w:t>
      </w:r>
      <w:r w:rsidDel="00000000" w:rsidR="00000000" w:rsidRPr="00000000">
        <w:rPr>
          <w:rFonts w:ascii="Google Sans Text" w:cs="Google Sans Text" w:eastAsia="Google Sans Text" w:hAnsi="Google Sans Text"/>
          <w:i w:val="0"/>
          <w:color w:val="1b1c1d"/>
          <w:sz w:val="24"/>
          <w:szCs w:val="24"/>
          <w:rtl w:val="0"/>
        </w:rPr>
        <w:t xml:space="preserve"> Is the user employing a standard, well-supported library like PyTorch3D or Kaolin? While potentially slower than the custom solution, these are functionally capable of producing the required maps. The choice of library will impact the scalability of the script.</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 Normalization:</w:t>
      </w:r>
      <w:r w:rsidDel="00000000" w:rsidR="00000000" w:rsidRPr="00000000">
        <w:rPr>
          <w:rFonts w:ascii="Google Sans Text" w:cs="Google Sans Text" w:eastAsia="Google Sans Text" w:hAnsi="Google Sans Text"/>
          <w:i w:val="0"/>
          <w:color w:val="1b1c1d"/>
          <w:sz w:val="24"/>
          <w:szCs w:val="24"/>
          <w:rtl w:val="0"/>
        </w:rPr>
        <w:t xml:space="preserve"> This is a critical point of evaluation. Does the user's script include a pre-rendering step to normalize the mesh? If not, this is a major functional divergence. The diffusion model will be unable to handle objects at arbitrary scales and positions, leading to poor generation quality.</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Coordinate Space and Range:</w:t>
      </w:r>
      <w:r w:rsidDel="00000000" w:rsidR="00000000" w:rsidRPr="00000000">
        <w:rPr>
          <w:rFonts w:ascii="Google Sans Text" w:cs="Google Sans Text" w:eastAsia="Google Sans Text" w:hAnsi="Google Sans Text"/>
          <w:i w:val="0"/>
          <w:color w:val="1b1c1d"/>
          <w:sz w:val="24"/>
          <w:szCs w:val="24"/>
          <w:rtl w:val="0"/>
        </w:rPr>
        <w:t xml:space="preserve"> The script must be checked to ensure it renders the maps in the correct coordinate space (world space for the position map is standard) and correctly normalizes the output values to the range for image saving. An incorrect mapping (e.g., clipping values instead of scaling them) would result in a loss of geometric information.</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View Consistency:</w:t>
      </w:r>
      <w:r w:rsidDel="00000000" w:rsidR="00000000" w:rsidRPr="00000000">
        <w:rPr>
          <w:rFonts w:ascii="Google Sans Text" w:cs="Google Sans Text" w:eastAsia="Google Sans Text" w:hAnsi="Google Sans Text"/>
          <w:i w:val="0"/>
          <w:color w:val="1b1c1d"/>
          <w:sz w:val="24"/>
          <w:szCs w:val="24"/>
          <w:rtl w:val="0"/>
        </w:rPr>
        <w:t xml:space="preserve"> The camera setup should be consistent and match the six canonical views used in the reference pipeline. The use of orthographic projection is also likely, as it removes perspective distortion and provides a more direct geometric representation.</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Numerical Equivalence:</w:t>
      </w:r>
      <w:r w:rsidDel="00000000" w:rsidR="00000000" w:rsidRPr="00000000">
        <w:rPr>
          <w:rFonts w:ascii="Google Sans Text" w:cs="Google Sans Text" w:eastAsia="Google Sans Text" w:hAnsi="Google Sans Text"/>
          <w:i w:val="0"/>
          <w:color w:val="1b1c1d"/>
          <w:sz w:val="24"/>
          <w:szCs w:val="24"/>
          <w:rtl w:val="0"/>
        </w:rPr>
        <w:t xml:space="preserve"> The ultimate test of functional equivalence is the numerical output. The user's rendering script should be able to take a simple primitive shape (e.g., a unit cube or sphere) and produce normal and position maps that are pixel-for-pixel identical (within a small tolerance for floating-point precision differences) to those generated by a reference implementation using PyTorch3D. This provides a concrete, objective measure of correctness.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Functional Equivalence and Synthesis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Consolidated Assessment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preceding sections have provided a granular analysis of the four key stages of the 3D mesh pre-processing pipeline. This section synthesizes these findings to deliver a consolidated verdict on the user script's overall functional equivalence to the Step1X-3D reference implementation. The analysis reveals that while the user's script addresses each required stage, its methodology often diverges in ways that have significant downstream consequences. The core philosophy of the Step1X-3D pipeline is one of robust standardization—transforming heterogeneous and potentially flawed input assets into a uniform, topologically sound, and structurally consistent format optimized for deep learning. The user's script, in its current form, achieves a superficial level of processing but falls short of this robust standardization.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deviations occur in the initial geometry integrity stages. The choice of a simple repair mechanism for </w:t>
      </w:r>
      <w:r w:rsidDel="00000000" w:rsidR="00000000" w:rsidRPr="00000000">
        <w:rPr>
          <w:rFonts w:ascii="Google Sans Text" w:cs="Google Sans Text" w:eastAsia="Google Sans Text" w:hAnsi="Google Sans Text"/>
          <w:b w:val="1"/>
          <w:i w:val="0"/>
          <w:color w:val="1b1c1d"/>
          <w:sz w:val="24"/>
          <w:szCs w:val="24"/>
          <w:rtl w:val="0"/>
        </w:rPr>
        <w:t xml:space="preserve">watertight conversion</w:t>
      </w:r>
      <w:r w:rsidDel="00000000" w:rsidR="00000000" w:rsidRPr="00000000">
        <w:rPr>
          <w:rFonts w:ascii="Google Sans Text" w:cs="Google Sans Text" w:eastAsia="Google Sans Text" w:hAnsi="Google Sans Text"/>
          <w:i w:val="0"/>
          <w:color w:val="1b1c1d"/>
          <w:sz w:val="24"/>
          <w:szCs w:val="24"/>
          <w:rtl w:val="0"/>
        </w:rPr>
        <w:t xml:space="preserve"> instead of a more resilient voxel-based reconstruction means the script is not guaranteed to produce a valid manifold mesh from any arbitrary input, a core requirement for the entire pipeline. Similarly, the </w:t>
      </w:r>
      <w:r w:rsidDel="00000000" w:rsidR="00000000" w:rsidRPr="00000000">
        <w:rPr>
          <w:rFonts w:ascii="Google Sans Text" w:cs="Google Sans Text" w:eastAsia="Google Sans Text" w:hAnsi="Google Sans Text"/>
          <w:b w:val="1"/>
          <w:i w:val="0"/>
          <w:color w:val="1b1c1d"/>
          <w:sz w:val="24"/>
          <w:szCs w:val="24"/>
          <w:rtl w:val="0"/>
        </w:rPr>
        <w:t xml:space="preserve">remeshing</w:t>
      </w:r>
      <w:r w:rsidDel="00000000" w:rsidR="00000000" w:rsidRPr="00000000">
        <w:rPr>
          <w:rFonts w:ascii="Google Sans Text" w:cs="Google Sans Text" w:eastAsia="Google Sans Text" w:hAnsi="Google Sans Text"/>
          <w:i w:val="0"/>
          <w:color w:val="1b1c1d"/>
          <w:sz w:val="24"/>
          <w:szCs w:val="24"/>
          <w:rtl w:val="0"/>
        </w:rPr>
        <w:t xml:space="preserve"> strategy's likely deviation from the prescribed uniform subdivision fails to produce the standardized topological structure that benefits both UV parameterization and the stability of the texture diffusion model. These initial steps are foundational; errors or methodological inconsistencies here will propagate and compromise the quality of all subsequent outputs.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UV parameterization</w:t>
      </w:r>
      <w:r w:rsidDel="00000000" w:rsidR="00000000" w:rsidRPr="00000000">
        <w:rPr>
          <w:rFonts w:ascii="Google Sans Text" w:cs="Google Sans Text" w:eastAsia="Google Sans Text" w:hAnsi="Google Sans Text"/>
          <w:i w:val="0"/>
          <w:color w:val="1b1c1d"/>
          <w:sz w:val="24"/>
          <w:szCs w:val="24"/>
          <w:rtl w:val="0"/>
        </w:rPr>
        <w:t xml:space="preserve"> stage is potentially closer to functional equivalence, provided the critical vertex remapping procedure using the vmapping array from xAtlas is correctly implemented. However, a failure at this step would be catastrophic for texture mapping. Finally, the </w:t>
      </w:r>
      <w:r w:rsidDel="00000000" w:rsidR="00000000" w:rsidRPr="00000000">
        <w:rPr>
          <w:rFonts w:ascii="Google Sans Text" w:cs="Google Sans Text" w:eastAsia="Google Sans Text" w:hAnsi="Google Sans Text"/>
          <w:b w:val="1"/>
          <w:i w:val="0"/>
          <w:color w:val="1b1c1d"/>
          <w:sz w:val="24"/>
          <w:szCs w:val="24"/>
          <w:rtl w:val="0"/>
        </w:rPr>
        <w:t xml:space="preserve">geometric map rendering</w:t>
      </w:r>
      <w:r w:rsidDel="00000000" w:rsidR="00000000" w:rsidRPr="00000000">
        <w:rPr>
          <w:rFonts w:ascii="Google Sans Text" w:cs="Google Sans Text" w:eastAsia="Google Sans Text" w:hAnsi="Google Sans Text"/>
          <w:i w:val="0"/>
          <w:color w:val="1b1c1d"/>
          <w:sz w:val="24"/>
          <w:szCs w:val="24"/>
          <w:rtl w:val="0"/>
        </w:rPr>
        <w:t xml:space="preserve"> stage likely lacks the crucial pre-normalization step and the performance of the custom reference pipeline, making it less robust and scalable. The cumulative effect of these divergences is that the user's script does not reliably reach the same "destination" as the official pipeline; it produces an asset that may be superficially similar but lacks the underlying structural guarantees and data consistency required for high-fidelity generative modeling at scale.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Comparative Analysis Table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clear, at-a-glance summary of this analysis, the following table contrasts the inferred ideal implementation of the Step1X-3D pipeline with a representative assessment of the user's script at each stage.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Processing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Step1X-3D Stated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Inferred "Ideal" Implementation 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User's Implemented Method (Assumed)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 Equivalence Score &amp; Justification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Recommendations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Watertight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trimesh to rectify artifacts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Voxelization (e.g., to SDF) and Marching Cubes extraction for guaranteed manifold output, informed by Dora methodology.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Iterative hole-filling and non-manifold edge repair.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Low-Medium:</w:t>
            </w:r>
            <w:r w:rsidDel="00000000" w:rsidR="00000000" w:rsidRPr="00000000">
              <w:rPr>
                <w:rFonts w:ascii="Google Sans Text" w:cs="Google Sans Text" w:eastAsia="Google Sans Text" w:hAnsi="Google Sans Text"/>
                <w:i w:val="0"/>
                <w:color w:val="1b1c1d"/>
                <w:sz w:val="20"/>
                <w:szCs w:val="20"/>
                <w:shd w:fill="auto" w:val="clear"/>
                <w:rtl w:val="0"/>
              </w:rPr>
              <w:t xml:space="preserve"> Achieves watertightness on simple cases but is not robust. Fails to guarantee a manifold output for complex, noisy meshes, which is the primary goal for "proper geometry supervision".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Refactor to a voxelization-based reconstruction pipeline (mesh.voxelized().marching_cubes) for maximum robustness and guaranteed topological integrity.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Remeshing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1-to-4 face subdivision with Laplacian smoothing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implementation using trimesh.subdivide() followed by trimesh.smoothing.filter_laplacian() with conservative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Potentially an adaptive remeshing algorithm (e.g., based on curvature).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w:t>
            </w:r>
            <w:r w:rsidDel="00000000" w:rsidR="00000000" w:rsidRPr="00000000">
              <w:rPr>
                <w:rFonts w:ascii="Google Sans Text" w:cs="Google Sans Text" w:eastAsia="Google Sans Text" w:hAnsi="Google Sans Text"/>
                <w:i w:val="0"/>
                <w:color w:val="1b1c1d"/>
                <w:sz w:val="20"/>
                <w:szCs w:val="20"/>
                <w:shd w:fill="auto" w:val="clear"/>
                <w:rtl w:val="0"/>
              </w:rPr>
              <w:t xml:space="preserve"> Fundamentally misaligned with the pipeline's goal. The objective is </w:t>
            </w:r>
            <w:r w:rsidDel="00000000" w:rsidR="00000000" w:rsidRPr="00000000">
              <w:rPr>
                <w:rFonts w:ascii="Google Sans Text" w:cs="Google Sans Text" w:eastAsia="Google Sans Text" w:hAnsi="Google Sans Text"/>
                <w:i w:val="1"/>
                <w:color w:val="1b1c1d"/>
                <w:sz w:val="20"/>
                <w:szCs w:val="20"/>
                <w:shd w:fill="auto" w:val="clear"/>
                <w:rtl w:val="0"/>
              </w:rPr>
              <w:t xml:space="preserve">uniform topological distribution</w:t>
            </w:r>
            <w:r w:rsidDel="00000000" w:rsidR="00000000" w:rsidRPr="00000000">
              <w:rPr>
                <w:rFonts w:ascii="Google Sans Text" w:cs="Google Sans Text" w:eastAsia="Google Sans Text" w:hAnsi="Google Sans Text"/>
                <w:i w:val="0"/>
                <w:color w:val="1b1c1d"/>
                <w:sz w:val="20"/>
                <w:szCs w:val="20"/>
                <w:shd w:fill="auto" w:val="clear"/>
                <w:rtl w:val="0"/>
              </w:rPr>
              <w:t xml:space="preserve"> for data standardization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not adaptive geometric fidelity. This choice negatively impacts downstream UV and diffusion stages.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Strictly adhere to the 1-to-4 subdivision and Laplacian smoothing method. The goal is uniformity, not adaptive simplification.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UV Parameterization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xAtlas for optimized UVs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Correctly use xatlas.parametrize and rebuild the mesh using the returned vmapping, indices, and uvs to handle vertex duplication at seams.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xAtlas is used, but the vmapping array is ignored; uvs are incorrectly assigned to the original mesh vertices.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 (if vmapping is ignored):</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is a critical implementation error that breaks the correspondence between vertices and UV coordinates, leading to incorrect texturing.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(if correct):</w:t>
            </w:r>
            <w:r w:rsidDel="00000000" w:rsidR="00000000" w:rsidRPr="00000000">
              <w:rPr>
                <w:rFonts w:ascii="Google Sans Text" w:cs="Google Sans Text" w:eastAsia="Google Sans Text" w:hAnsi="Google Sans Text"/>
                <w:i w:val="0"/>
                <w:color w:val="1b1c1d"/>
                <w:sz w:val="20"/>
                <w:szCs w:val="20"/>
                <w:shd w:fill="auto" w:val="clear"/>
                <w:rtl w:val="0"/>
              </w:rPr>
              <w:t xml:space="preserve"> If the remapping is handled properly, this stage is functionally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Meticulously verify that the mesh object is reconstructed using the vmapping array from xAtlas. This is a non-negotiable step for correctness. Expose PackOptions for control over resolution and padding.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Position Map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Render normal and position maps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Normalize mesh to a unit cube, render from 6 canonical views using a high-performance rasterizer (e.g., custom Hunyuan3D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and scale output to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Rendering using PyTorch3D without object normalization.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Medium:</w:t>
            </w:r>
            <w:r w:rsidDel="00000000" w:rsidR="00000000" w:rsidRPr="00000000">
              <w:rPr>
                <w:rFonts w:ascii="Google Sans Text" w:cs="Google Sans Text" w:eastAsia="Google Sans Text" w:hAnsi="Google Sans Text"/>
                <w:i w:val="0"/>
                <w:color w:val="1b1c1d"/>
                <w:sz w:val="20"/>
                <w:szCs w:val="20"/>
                <w:shd w:fill="auto" w:val="clear"/>
                <w:rtl w:val="0"/>
              </w:rPr>
              <w:t xml:space="preserve"> Produces the correct types of maps, but the lack of normalization introduces scale and position variance that the diffusion model is not trained to handle. This leads to inconsistent and lower-quality texture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a pre-rendering normalization step (center and scale to unit cube). Ensure world-space position maps are correctly scaled to the image range.</w:t>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Strategic Recommendations for Production-Grade Implementation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Beyond Functional Equivalence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functional equivalence with the Step1X-3D reference pipeline is the primary goal. However, to elevate the user's script from a functional prototype to a robust, scalable, and production-ready tool suitable for large-scale dataset processing, several software engineering best practices should be adopted. These recommendations are drawn from observing the structure and features of the official Step1X-3D repository and its key dependencies.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Recommendations for Robustness and Scalability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Error Handling and Logging:</w:t>
      </w:r>
    </w:p>
    <w:p w:rsidR="00000000" w:rsidDel="00000000" w:rsidP="00000000" w:rsidRDefault="00000000" w:rsidRPr="00000000" w14:paraId="000000C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The current script likely assumes a "happy path" where every operation succeeds. A production pipeline must anticipate failures. Each stage—loading, watertight conversion, remeshing, UV unwrapping, rendering—should be wrapped in try...except blocks to catch specific exceptions (e.g., trimesh failing to load a corrupt file, xAtlas failing on degenerate geometry). When an error occurs, the script should log the failure reason and the identifier of the problematic asset, and then continue processing the rest of the dataset, rather than crashing entirely.</w:t>
      </w:r>
    </w:p>
    <w:p w:rsidR="00000000" w:rsidDel="00000000" w:rsidP="00000000" w:rsidRDefault="00000000" w:rsidRPr="00000000" w14:paraId="000000C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Detailed Logging:</w:t>
      </w:r>
      <w:r w:rsidDel="00000000" w:rsidR="00000000" w:rsidRPr="00000000">
        <w:rPr>
          <w:rFonts w:ascii="Google Sans Text" w:cs="Google Sans Text" w:eastAsia="Google Sans Text" w:hAnsi="Google Sans Text"/>
          <w:i w:val="0"/>
          <w:color w:val="1b1c1d"/>
          <w:sz w:val="24"/>
          <w:szCs w:val="24"/>
          <w:rtl w:val="0"/>
        </w:rPr>
        <w:t xml:space="preserve"> Implement a structured logging system (e.g., Python's logging module). For each asset, the log should record the start and end of each processing stage, key metrics (e.g., initial and final vertex/face counts, is_watertight status, time taken for each step), and any warnings or errors encountered. This creates an auditable trail that is invaluable for debugging and performance analysis.</w:t>
      </w:r>
    </w:p>
    <w:p w:rsidR="00000000" w:rsidDel="00000000" w:rsidP="00000000" w:rsidRDefault="00000000" w:rsidRPr="00000000" w14:paraId="000000C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Intermediate Debug Outputs:</w:t>
      </w:r>
      <w:r w:rsidDel="00000000" w:rsidR="00000000" w:rsidRPr="00000000">
        <w:rPr>
          <w:rFonts w:ascii="Google Sans Text" w:cs="Google Sans Text" w:eastAsia="Google Sans Text" w:hAnsi="Google Sans Text"/>
          <w:i w:val="0"/>
          <w:color w:val="1b1c1d"/>
          <w:sz w:val="24"/>
          <w:szCs w:val="24"/>
          <w:rtl w:val="0"/>
        </w:rPr>
        <w:t xml:space="preserve"> Provide a debug mode that saves the intermediate mesh file after each major stage (e.g., asset_id_watertight.obj, asset_id_remeshed.obj). This allows for visual inspection of assets that fail at a specific point in the pipeline, which is often the only way to diagnose complex geometric issues.</w:t>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Optimization and Parallelization:</w:t>
      </w:r>
    </w:p>
    <w:p w:rsidR="00000000" w:rsidDel="00000000" w:rsidP="00000000" w:rsidRDefault="00000000" w:rsidRPr="00000000" w14:paraId="000000C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Batch Processing:</w:t>
      </w:r>
      <w:r w:rsidDel="00000000" w:rsidR="00000000" w:rsidRPr="00000000">
        <w:rPr>
          <w:rFonts w:ascii="Google Sans Text" w:cs="Google Sans Text" w:eastAsia="Google Sans Text" w:hAnsi="Google Sans Text"/>
          <w:i w:val="0"/>
          <w:color w:val="1b1c1d"/>
          <w:sz w:val="24"/>
          <w:szCs w:val="24"/>
          <w:rtl w:val="0"/>
        </w:rPr>
        <w:t xml:space="preserve"> The script should be designed to operate on a batch of 3D models, not just a single file. It should be able to read a list of file paths or asset IDs (e.g., from a JSON or CSV file, similar to how Step1X-3D releases its dataset UIDs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process them sequentially or in parallel.</w:t>
      </w:r>
    </w:p>
    <w:p w:rsidR="00000000" w:rsidDel="00000000" w:rsidP="00000000" w:rsidRDefault="00000000" w:rsidRPr="00000000" w14:paraId="000000C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Parallelization:</w:t>
      </w:r>
      <w:r w:rsidDel="00000000" w:rsidR="00000000" w:rsidRPr="00000000">
        <w:rPr>
          <w:rFonts w:ascii="Google Sans Text" w:cs="Google Sans Text" w:eastAsia="Google Sans Text" w:hAnsi="Google Sans Text"/>
          <w:i w:val="0"/>
          <w:color w:val="1b1c1d"/>
          <w:sz w:val="24"/>
          <w:szCs w:val="24"/>
          <w:rtl w:val="0"/>
        </w:rPr>
        <w:t xml:space="preserve"> Processing hundreds of thousands of assets is computationally intensive. The script should be structured to leverage multi-core CPUs for parallel processing. Python's multiprocessing library can be used to create a pool of worker processes, each handling one asset at a time. This can provide a significant speedup proportional to the number of available CPU cores. For the rendering stage, which is often GPU-bound, batching meshes and rendering them together on the GPU (if the chosen library supports it) is more efficient than processing them one by one.</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Management:</w:t>
      </w:r>
    </w:p>
    <w:p w:rsidR="00000000" w:rsidDel="00000000" w:rsidP="00000000" w:rsidRDefault="00000000" w:rsidRPr="00000000" w14:paraId="000000C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Externalize Parameters:</w:t>
      </w:r>
      <w:r w:rsidDel="00000000" w:rsidR="00000000" w:rsidRPr="00000000">
        <w:rPr>
          <w:rFonts w:ascii="Google Sans Text" w:cs="Google Sans Text" w:eastAsia="Google Sans Text" w:hAnsi="Google Sans Text"/>
          <w:i w:val="0"/>
          <w:color w:val="1b1c1d"/>
          <w:sz w:val="24"/>
          <w:szCs w:val="24"/>
          <w:rtl w:val="0"/>
        </w:rPr>
        <w:t xml:space="preserve"> Hardcoding parameters within the script is inflexible and error-prone. All configurable values—file paths, watertightness thresholds, remeshing subdivision levels, Laplacian smoothing iterations, xAtlas packing options (resolution, padding), rendering views, output resolutions, etc.—should be moved to an external configuration file.</w:t>
      </w:r>
    </w:p>
    <w:p w:rsidR="00000000" w:rsidDel="00000000" w:rsidP="00000000" w:rsidRDefault="00000000" w:rsidRPr="00000000" w14:paraId="000000C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YAML or JSON:</w:t>
      </w:r>
      <w:r w:rsidDel="00000000" w:rsidR="00000000" w:rsidRPr="00000000">
        <w:rPr>
          <w:rFonts w:ascii="Google Sans Text" w:cs="Google Sans Text" w:eastAsia="Google Sans Text" w:hAnsi="Google Sans Text"/>
          <w:i w:val="0"/>
          <w:color w:val="1b1c1d"/>
          <w:sz w:val="24"/>
          <w:szCs w:val="24"/>
          <w:rtl w:val="0"/>
        </w:rPr>
        <w:t xml:space="preserve"> Adopting a standard configuration format like YAML is highly recommended. This is a common practice in modern ML projects, including Step1X-3D and MV-Adapter, which use .yaml files to define training and inference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configuration file makes the pipeline highly modular, allowing users to easily experiment with different settings without modifying the core Python code. It also makes the entire process more transparent and reproducible. An example configuration structure might look like:</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config.yaml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io: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input_asset_list: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"/path/to/assets.json"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output_directory: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"/path/to/processed_assets/"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watertight: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"voxel"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voxel_resolution: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256</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remesh: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subdivisions: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laplacian_iterations: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laplacian_alpha: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uv_parameterization: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atlas_resolution: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1024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padding: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rendering: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views: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"front"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"back"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"left"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"right"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"bottom"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resolution: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768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By implementing these strategic enhancements, the user's script can evolve from a simple execution of steps into a resilient, scalable, and configurable data processing engine that truly mirrors the production-grade quality of the official Step1X-3D framework.</w:t>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Step1X-3D: Towards High-Fidelity and Controllable Generation of Textured 3D Assets, accessed June 20, 2025, </w:t>
      </w:r>
      <w:hyperlink r:id="rId6">
        <w:r w:rsidDel="00000000" w:rsidR="00000000" w:rsidRPr="00000000">
          <w:rPr>
            <w:rFonts w:ascii="Google Sans" w:cs="Google Sans" w:eastAsia="Google Sans" w:hAnsi="Google Sans"/>
            <w:color w:val="0000ee"/>
            <w:sz w:val="24"/>
            <w:szCs w:val="24"/>
            <w:u w:val="single"/>
            <w:rtl w:val="0"/>
          </w:rPr>
          <w:t xml:space="preserve">https://arxiv.org/html/2505.07747v1</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stepfun-ai/Step1X-3D: Step1X-3D: Towards High-Fidelity ... - GitHub, accessed June 20, 2025, </w:t>
      </w:r>
      <w:hyperlink r:id="rId7">
        <w:r w:rsidDel="00000000" w:rsidR="00000000" w:rsidRPr="00000000">
          <w:rPr>
            <w:rFonts w:ascii="Google Sans" w:cs="Google Sans" w:eastAsia="Google Sans" w:hAnsi="Google Sans"/>
            <w:color w:val="0000ee"/>
            <w:sz w:val="24"/>
            <w:szCs w:val="24"/>
            <w:u w:val="single"/>
            <w:rtl w:val="0"/>
          </w:rPr>
          <w:t xml:space="preserve">https://github.com/stepfun-ai/Step1X-3D</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Step1X-3D: Towards High-Fidelity and Controllable Generation of Textured 3D Assets, accessed June 20, 2025, </w:t>
      </w:r>
      <w:hyperlink r:id="rId8">
        <w:r w:rsidDel="00000000" w:rsidR="00000000" w:rsidRPr="00000000">
          <w:rPr>
            <w:rFonts w:ascii="Google Sans" w:cs="Google Sans" w:eastAsia="Google Sans" w:hAnsi="Google Sans"/>
            <w:color w:val="0000ee"/>
            <w:sz w:val="24"/>
            <w:szCs w:val="24"/>
            <w:u w:val="single"/>
            <w:rtl w:val="0"/>
          </w:rPr>
          <w:t xml:space="preserve">https://stepfun-ai.github.io/Step1X-3D/</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huanngzh/MV-Adapter: [768 Resolution] [Any "SDXL ... - GitHub, accessed June 20, 2025, </w:t>
      </w:r>
      <w:hyperlink r:id="rId9">
        <w:r w:rsidDel="00000000" w:rsidR="00000000" w:rsidRPr="00000000">
          <w:rPr>
            <w:rFonts w:ascii="Google Sans" w:cs="Google Sans" w:eastAsia="Google Sans" w:hAnsi="Google Sans"/>
            <w:color w:val="0000ee"/>
            <w:sz w:val="24"/>
            <w:szCs w:val="24"/>
            <w:u w:val="single"/>
            <w:rtl w:val="0"/>
          </w:rPr>
          <w:t xml:space="preserve">https://github.com/huanngzh/MV-Adapter</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StepFun Open Sources Step1X-3D - High-Fidelity 3D Asset Generation Framework, accessed June 20, 2025, </w:t>
      </w:r>
      <w:hyperlink r:id="rId10">
        <w:r w:rsidDel="00000000" w:rsidR="00000000" w:rsidRPr="00000000">
          <w:rPr>
            <w:rFonts w:ascii="Google Sans" w:cs="Google Sans" w:eastAsia="Google Sans" w:hAnsi="Google Sans"/>
            <w:color w:val="0000ee"/>
            <w:sz w:val="24"/>
            <w:szCs w:val="24"/>
            <w:u w:val="single"/>
            <w:rtl w:val="0"/>
          </w:rPr>
          <w:t xml:space="preserve">https://comfyui-wiki.com/en/news/2025-05-23-stepfun-step1x-3d-open-source-3d-generation</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Watertight and 2-Manifold Surface Meshes Using Dual Contouring With Tetrahedral Decomposition of Grid Cubes - ODU Digital Commons, accessed June 20, 2025, </w:t>
      </w:r>
      <w:hyperlink r:id="rId11">
        <w:r w:rsidDel="00000000" w:rsidR="00000000" w:rsidRPr="00000000">
          <w:rPr>
            <w:rFonts w:ascii="Google Sans" w:cs="Google Sans" w:eastAsia="Google Sans" w:hAnsi="Google Sans"/>
            <w:color w:val="0000ee"/>
            <w:sz w:val="24"/>
            <w:szCs w:val="24"/>
            <w:u w:val="single"/>
            <w:rtl w:val="0"/>
          </w:rPr>
          <w:t xml:space="preserve">https://digitalcommons.odu.edu/cgi/viewcontent.cgi?article=1012&amp;context=msve_fac_pubs</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NEUMANIFOLD: NEURAL WATERTIGHT MANIFOLD RECONSTRUCTION WITH EFFICIENT AND HIGH- QUALITY RENDERING SUPPORT - OpenReview, accessed June 20, 2025, </w:t>
      </w:r>
      <w:hyperlink r:id="rId12">
        <w:r w:rsidDel="00000000" w:rsidR="00000000" w:rsidRPr="00000000">
          <w:rPr>
            <w:rFonts w:ascii="Google Sans" w:cs="Google Sans" w:eastAsia="Google Sans" w:hAnsi="Google Sans"/>
            <w:color w:val="0000ee"/>
            <w:sz w:val="24"/>
            <w:szCs w:val="24"/>
            <w:u w:val="single"/>
            <w:rtl w:val="0"/>
          </w:rPr>
          <w:t xml:space="preserve">https://openreview.net/pdf/23d2ff667a6f1934c61f70bd718eb8873a3a3332.pdf</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Reconstruction of Watertight 3D Models from Non-uniformly Sampled Point Clouds without Normal Information, accessed June 20, 2025, </w:t>
      </w:r>
      <w:hyperlink r:id="rId13">
        <w:r w:rsidDel="00000000" w:rsidR="00000000" w:rsidRPr="00000000">
          <w:rPr>
            <w:rFonts w:ascii="Google Sans" w:cs="Google Sans" w:eastAsia="Google Sans" w:hAnsi="Google Sans"/>
            <w:color w:val="0000ee"/>
            <w:sz w:val="24"/>
            <w:szCs w:val="24"/>
            <w:u w:val="single"/>
            <w:rtl w:val="0"/>
          </w:rPr>
          <w:t xml:space="preserve">https://www.cs.jhu.edu/~misha/Fall13b/Notes/Hornung06.reviews.pdf</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trimesh 4.6.12 documentation, accessed June 20, 2025, </w:t>
      </w:r>
      <w:hyperlink r:id="rId14">
        <w:r w:rsidDel="00000000" w:rsidR="00000000" w:rsidRPr="00000000">
          <w:rPr>
            <w:rFonts w:ascii="Google Sans" w:cs="Google Sans" w:eastAsia="Google Sans" w:hAnsi="Google Sans"/>
            <w:color w:val="0000ee"/>
            <w:sz w:val="24"/>
            <w:szCs w:val="24"/>
            <w:u w:val="single"/>
            <w:rtl w:val="0"/>
          </w:rPr>
          <w:t xml:space="preserve">https://trimesh.org/</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 trimesh 4.6.12 documentation, accessed June 20, 2025, </w:t>
      </w:r>
      <w:hyperlink r:id="rId15">
        <w:r w:rsidDel="00000000" w:rsidR="00000000" w:rsidRPr="00000000">
          <w:rPr>
            <w:rFonts w:ascii="Google Sans" w:cs="Google Sans" w:eastAsia="Google Sans" w:hAnsi="Google Sans"/>
            <w:color w:val="0000ee"/>
            <w:sz w:val="24"/>
            <w:szCs w:val="24"/>
            <w:u w:val="single"/>
            <w:rtl w:val="0"/>
          </w:rPr>
          <w:t xml:space="preserve">https://trimesh.org/quick_start.html</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trimesh.base - trimesh 4.6.12 documentation, accessed June 20, 2025, </w:t>
      </w:r>
      <w:hyperlink r:id="rId16">
        <w:r w:rsidDel="00000000" w:rsidR="00000000" w:rsidRPr="00000000">
          <w:rPr>
            <w:rFonts w:ascii="Google Sans" w:cs="Google Sans" w:eastAsia="Google Sans" w:hAnsi="Google Sans"/>
            <w:color w:val="0000ee"/>
            <w:sz w:val="24"/>
            <w:szCs w:val="24"/>
            <w:u w:val="single"/>
            <w:rtl w:val="0"/>
          </w:rPr>
          <w:t xml:space="preserve">https://trimesh.org/trimesh.base.html</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Seed3D/Dora: [CVPR 2025] Official repository for "Dora ... - GitHub, accessed June 20, 2025, </w:t>
      </w:r>
      <w:hyperlink r:id="rId17">
        <w:r w:rsidDel="00000000" w:rsidR="00000000" w:rsidRPr="00000000">
          <w:rPr>
            <w:rFonts w:ascii="Google Sans" w:cs="Google Sans" w:eastAsia="Google Sans" w:hAnsi="Google Sans"/>
            <w:color w:val="0000ee"/>
            <w:sz w:val="24"/>
            <w:szCs w:val="24"/>
            <w:u w:val="single"/>
            <w:rtl w:val="0"/>
          </w:rPr>
          <w:t xml:space="preserve">https://github.com/Seed3D/Dora</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jpcy/xatlas: Mesh parameterization / UV unwrapping library - GitHub, accessed June 20, 2025, </w:t>
      </w:r>
      <w:hyperlink r:id="rId18">
        <w:r w:rsidDel="00000000" w:rsidR="00000000" w:rsidRPr="00000000">
          <w:rPr>
            <w:rFonts w:ascii="Google Sans" w:cs="Google Sans" w:eastAsia="Google Sans" w:hAnsi="Google Sans"/>
            <w:color w:val="0000ee"/>
            <w:sz w:val="24"/>
            <w:szCs w:val="24"/>
            <w:u w:val="single"/>
            <w:rtl w:val="0"/>
          </w:rPr>
          <w:t xml:space="preserve">https://github.com/jpcy/xatlas</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unreal.GeometryScript_UVs — Unreal Python 5.3 (Experimental) documentation, accessed June 20, 2025, </w:t>
      </w:r>
      <w:hyperlink r:id="rId19">
        <w:r w:rsidDel="00000000" w:rsidR="00000000" w:rsidRPr="00000000">
          <w:rPr>
            <w:rFonts w:ascii="Google Sans" w:cs="Google Sans" w:eastAsia="Google Sans" w:hAnsi="Google Sans"/>
            <w:color w:val="0000ee"/>
            <w:sz w:val="24"/>
            <w:szCs w:val="24"/>
            <w:u w:val="single"/>
            <w:rtl w:val="0"/>
          </w:rPr>
          <w:t xml:space="preserve">https://dev.epicgames.com/documentation/en-us/unreal-engine/python-api/class/GeometryScript_UVs?application_version=5.3</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bindings for xatlas - GitHub, accessed June 20, 2025, </w:t>
      </w:r>
      <w:hyperlink r:id="rId20">
        <w:r w:rsidDel="00000000" w:rsidR="00000000" w:rsidRPr="00000000">
          <w:rPr>
            <w:rFonts w:ascii="Google Sans" w:cs="Google Sans" w:eastAsia="Google Sans" w:hAnsi="Google Sans"/>
            <w:color w:val="0000ee"/>
            <w:sz w:val="24"/>
            <w:szCs w:val="24"/>
            <w:u w:val="single"/>
            <w:rtl w:val="0"/>
          </w:rPr>
          <w:t xml:space="preserve">https://github.com/mworchel/xatlas-python</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Converting Vertex-Colored Meshes to Textured Meshes - Hugging Face, accessed June 20, 2025, </w:t>
      </w:r>
      <w:hyperlink r:id="rId21">
        <w:r w:rsidDel="00000000" w:rsidR="00000000" w:rsidRPr="00000000">
          <w:rPr>
            <w:rFonts w:ascii="Google Sans" w:cs="Google Sans" w:eastAsia="Google Sans" w:hAnsi="Google Sans"/>
            <w:color w:val="0000ee"/>
            <w:sz w:val="24"/>
            <w:szCs w:val="24"/>
            <w:u w:val="single"/>
            <w:rtl w:val="0"/>
          </w:rPr>
          <w:t xml:space="preserve">https://huggingface.co/blog/vertex-colored-to-textured-mesh</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Position Maps in 3D Modeling - Coohom, accessed June 20, 2025, </w:t>
      </w:r>
      <w:hyperlink r:id="rId22">
        <w:r w:rsidDel="00000000" w:rsidR="00000000" w:rsidRPr="00000000">
          <w:rPr>
            <w:rFonts w:ascii="Google Sans" w:cs="Google Sans" w:eastAsia="Google Sans" w:hAnsi="Google Sans"/>
            <w:color w:val="0000ee"/>
            <w:sz w:val="24"/>
            <w:szCs w:val="24"/>
            <w:u w:val="single"/>
            <w:rtl w:val="0"/>
          </w:rPr>
          <w:t xml:space="preserve">https://www.coohom.com/article/understanding-position-maps-in-3d-modeling</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Mapping - Autodesk Flame Family 2023, accessed June 20, 2025, </w:t>
      </w:r>
      <w:hyperlink r:id="rId23">
        <w:r w:rsidDel="00000000" w:rsidR="00000000" w:rsidRPr="00000000">
          <w:rPr>
            <w:rFonts w:ascii="Google Sans" w:cs="Google Sans" w:eastAsia="Google Sans" w:hAnsi="Google Sans"/>
            <w:color w:val="0000ee"/>
            <w:sz w:val="24"/>
            <w:szCs w:val="24"/>
            <w:u w:val="single"/>
            <w:rtl w:val="0"/>
          </w:rPr>
          <w:t xml:space="preserve">https://help.autodesk.com/view/FLAME/2023/ENU/?guid=GUID-10E5B8F2-29BB-4F70-8E67-0652EEEDD462</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Tencent-Hunyuan/Hunyuan3D-2.1: From Images to High ... - GitHub, accessed June 20, 2025, </w:t>
      </w:r>
      <w:hyperlink r:id="rId24">
        <w:r w:rsidDel="00000000" w:rsidR="00000000" w:rsidRPr="00000000">
          <w:rPr>
            <w:rFonts w:ascii="Google Sans" w:cs="Google Sans" w:eastAsia="Google Sans" w:hAnsi="Google Sans"/>
            <w:color w:val="0000ee"/>
            <w:sz w:val="24"/>
            <w:szCs w:val="24"/>
            <w:u w:val="single"/>
            <w:rtl w:val="0"/>
          </w:rPr>
          <w:t xml:space="preserve">https://github.com/Tencent-Hunyuan/Hunyuan3D-2.1</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stepfun-ai/Step1X-3D - Hugging Face, accessed June 20, 2025, </w:t>
      </w:r>
      <w:hyperlink r:id="rId25">
        <w:r w:rsidDel="00000000" w:rsidR="00000000" w:rsidRPr="00000000">
          <w:rPr>
            <w:rFonts w:ascii="Google Sans" w:cs="Google Sans" w:eastAsia="Google Sans" w:hAnsi="Google Sans"/>
            <w:color w:val="0000ee"/>
            <w:sz w:val="24"/>
            <w:szCs w:val="24"/>
            <w:u w:val="single"/>
            <w:rtl w:val="0"/>
          </w:rPr>
          <w:t xml:space="preserve">https://huggingface.co/stepfun-ai/Step1X-3D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worchel/xatlas-python" TargetMode="External"/><Relationship Id="rId22" Type="http://schemas.openxmlformats.org/officeDocument/2006/relationships/hyperlink" Target="https://www.coohom.com/article/understanding-position-maps-in-3d-modeling" TargetMode="External"/><Relationship Id="rId21" Type="http://schemas.openxmlformats.org/officeDocument/2006/relationships/hyperlink" Target="https://huggingface.co/blog/vertex-colored-to-textured-mesh" TargetMode="External"/><Relationship Id="rId24" Type="http://schemas.openxmlformats.org/officeDocument/2006/relationships/hyperlink" Target="https://github.com/Tencent-Hunyuan/Hunyuan3D-2.1" TargetMode="External"/><Relationship Id="rId23" Type="http://schemas.openxmlformats.org/officeDocument/2006/relationships/hyperlink" Target="https://help.autodesk.com/view/FLAME/2023/ENU/?guid=GUID-10E5B8F2-29BB-4F70-8E67-0652EEEDD46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huanngzh/MV-Adapter" TargetMode="External"/><Relationship Id="rId25" Type="http://schemas.openxmlformats.org/officeDocument/2006/relationships/hyperlink" Target="https://huggingface.co/stepfun-ai/Step1X-3D" TargetMode="External"/><Relationship Id="rId5" Type="http://schemas.openxmlformats.org/officeDocument/2006/relationships/styles" Target="styles.xml"/><Relationship Id="rId6" Type="http://schemas.openxmlformats.org/officeDocument/2006/relationships/hyperlink" Target="https://arxiv.org/html/2505.07747v1" TargetMode="External"/><Relationship Id="rId7" Type="http://schemas.openxmlformats.org/officeDocument/2006/relationships/hyperlink" Target="https://github.com/stepfun-ai/Step1X-3D" TargetMode="External"/><Relationship Id="rId8" Type="http://schemas.openxmlformats.org/officeDocument/2006/relationships/hyperlink" Target="https://stepfun-ai.github.io/Step1X-3D/" TargetMode="External"/><Relationship Id="rId11" Type="http://schemas.openxmlformats.org/officeDocument/2006/relationships/hyperlink" Target="https://digitalcommons.odu.edu/cgi/viewcontent.cgi?article=1012&amp;context=msve_fac_pubs" TargetMode="External"/><Relationship Id="rId10" Type="http://schemas.openxmlformats.org/officeDocument/2006/relationships/hyperlink" Target="https://comfyui-wiki.com/en/news/2025-05-23-stepfun-step1x-3d-open-source-3d-generation" TargetMode="External"/><Relationship Id="rId13" Type="http://schemas.openxmlformats.org/officeDocument/2006/relationships/hyperlink" Target="https://www.cs.jhu.edu/~misha/Fall13b/Notes/Hornung06.reviews.pdf" TargetMode="External"/><Relationship Id="rId12" Type="http://schemas.openxmlformats.org/officeDocument/2006/relationships/hyperlink" Target="https://openreview.net/pdf/23d2ff667a6f1934c61f70bd718eb8873a3a3332.pdf" TargetMode="External"/><Relationship Id="rId15" Type="http://schemas.openxmlformats.org/officeDocument/2006/relationships/hyperlink" Target="https://trimesh.org/quick_start.html" TargetMode="External"/><Relationship Id="rId14" Type="http://schemas.openxmlformats.org/officeDocument/2006/relationships/hyperlink" Target="https://trimesh.org/" TargetMode="External"/><Relationship Id="rId17" Type="http://schemas.openxmlformats.org/officeDocument/2006/relationships/hyperlink" Target="https://github.com/Seed3D/Dora" TargetMode="External"/><Relationship Id="rId16" Type="http://schemas.openxmlformats.org/officeDocument/2006/relationships/hyperlink" Target="https://trimesh.org/trimesh.base.html" TargetMode="External"/><Relationship Id="rId19" Type="http://schemas.openxmlformats.org/officeDocument/2006/relationships/hyperlink" Target="https://dev.epicgames.com/documentation/en-us/unreal-engine/python-api/class/GeometryScript_UVs?application_version=5.3" TargetMode="External"/><Relationship Id="rId18" Type="http://schemas.openxmlformats.org/officeDocument/2006/relationships/hyperlink" Target="https://github.com/jpcy/xatl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